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8"/>
        <w:rPr>
          <w:rFonts w:ascii="Times New Roman" w:hAnsi="Times New Roman"/>
          <w:b/>
          <w:b/>
          <w:color w:val="2F5496" w:themeColor="accent1" w:themeShade="bf"/>
          <w:szCs w:val="24"/>
        </w:rPr>
      </w:pPr>
      <w:r>
        <w:rPr/>
        <w:drawing>
          <wp:inline distT="0" distB="0" distL="0" distR="5715">
            <wp:extent cx="1480820" cy="381000"/>
            <wp:effectExtent l="0" t="0" r="0" b="0"/>
            <wp:docPr id="1" name="Immagine 6" descr="logo_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logo_region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68"/>
        <w:rPr>
          <w:rFonts w:ascii="Times New Roman" w:hAnsi="Times New Roman"/>
          <w:b/>
          <w:b/>
          <w:color w:val="2F5496" w:themeColor="accent1" w:themeShade="bf"/>
          <w:szCs w:val="24"/>
        </w:rPr>
      </w:pPr>
      <w:r>
        <w:rPr>
          <w:rFonts w:ascii="Times New Roman" w:hAnsi="Times New Roman"/>
          <w:b/>
          <w:color w:val="2F5496" w:themeColor="accent1" w:themeShade="bf"/>
          <w:szCs w:val="24"/>
        </w:rPr>
      </w:r>
    </w:p>
    <w:p>
      <w:pPr>
        <w:pStyle w:val="Normal"/>
        <w:spacing w:before="0" w:after="168"/>
        <w:rPr>
          <w:rFonts w:ascii="Times New Roman" w:hAnsi="Times New Roman"/>
          <w:b/>
          <w:b/>
          <w:color w:val="2F5496" w:themeColor="accent1" w:themeShade="bf"/>
          <w:szCs w:val="24"/>
        </w:rPr>
      </w:pPr>
      <w:r>
        <w:rPr>
          <w:rFonts w:ascii="Times New Roman" w:hAnsi="Times New Roman"/>
          <w:b/>
          <w:color w:val="2F5496" w:themeColor="accent1" w:themeShade="bf"/>
          <w:szCs w:val="24"/>
        </w:rPr>
        <w:t>ALLEGATO 1   NOTA INFORMATIVA E MODULO DI CONSENSO PER TEST MOLECOLARE SU SALIVA</w:t>
      </w:r>
    </w:p>
    <w:p>
      <w:pPr>
        <w:pStyle w:val="Normal"/>
        <w:spacing w:before="0" w:after="168"/>
        <w:jc w:val="center"/>
        <w:rPr>
          <w:rFonts w:ascii="Times New Roman" w:hAnsi="Times New Roman"/>
          <w:b/>
          <w:b/>
          <w:color w:val="2F5496" w:themeColor="accent1" w:themeShade="bf"/>
          <w:szCs w:val="24"/>
        </w:rPr>
      </w:pPr>
      <w:r>
        <w:rPr>
          <w:rFonts w:ascii="Times New Roman" w:hAnsi="Times New Roman"/>
          <w:b/>
          <w:color w:val="2F5496" w:themeColor="accent1" w:themeShade="bf"/>
          <w:szCs w:val="24"/>
        </w:rPr>
      </w:r>
    </w:p>
    <w:p>
      <w:pPr>
        <w:pStyle w:val="Normal"/>
        <w:spacing w:before="0" w:after="168"/>
        <w:jc w:val="center"/>
        <w:rPr>
          <w:rFonts w:cs="Calibri" w:cstheme="minorHAnsi"/>
          <w:b/>
          <w:b/>
          <w:bCs/>
          <w:color w:val="000000" w:themeColor="text1"/>
        </w:rPr>
      </w:pPr>
      <w:r>
        <w:rPr>
          <w:rFonts w:cs="Calibri" w:cstheme="minorHAnsi"/>
          <w:b/>
          <w:bCs/>
        </w:rPr>
        <w:t>PIANO PER IL MONITORAGGIO DELLA CIRCOLAZIONE DEL SARS-COV-2 NELLE SCUOLE PRIMARIE E SECONDARIE DI PRIMO GRADO</w:t>
      </w:r>
    </w:p>
    <w:p>
      <w:pPr>
        <w:pStyle w:val="Normal"/>
        <w:spacing w:before="0" w:after="168"/>
        <w:jc w:val="center"/>
        <w:rPr>
          <w:rFonts w:cs="Calibri" w:cstheme="minorHAnsi"/>
          <w:b/>
          <w:b/>
          <w:bCs/>
          <w:i/>
          <w:i/>
          <w:iCs/>
          <w:color w:val="000000" w:themeColor="text1"/>
        </w:rPr>
      </w:pPr>
      <w:r>
        <w:rPr>
          <w:rFonts w:cs="Calibri" w:cstheme="minorHAnsi"/>
          <w:b/>
          <w:bCs/>
          <w:i/>
          <w:iCs/>
          <w:color w:val="000000" w:themeColor="text1"/>
        </w:rPr>
        <w:t>Nota informativa e modulo di consenso</w:t>
      </w:r>
    </w:p>
    <w:p>
      <w:pPr>
        <w:pStyle w:val="Normal"/>
        <w:spacing w:before="0" w:after="236"/>
        <w:jc w:val="both"/>
        <w:rPr>
          <w:rFonts w:cs="Calibri" w:cstheme="minorHAnsi"/>
        </w:rPr>
      </w:pPr>
      <w:r>
        <w:rPr>
          <w:rFonts w:cs="Calibri" w:cstheme="minorHAnsi"/>
        </w:rPr>
        <w:t>Per l’anno scolastico 2021/2022, la Struttura Commissariale per l’emergenza COVID-19 ha predisposto un “Piano per il monitoraggio della circolazione del SARS-COV-2 nelle scuole primarie e secondarie di primo grado”. Il Piano di monitoraggio ha l’obiettivo di controllare la circolazione del SARS-CoV-2 (il virus responsabile dei casi di COVID-19) nelle scuole, e tutelare quindi lo svolgimento della didattica in presenza. La sorveglianza prevede l’individuazione di “scuole sentinella” e la successiva offerta di test salivari ad un campione di studenti delle scuole primarie e secondarie di primo grado. Nel Lazio, il Piano prevede l’effettuazione di oltre 5.000 test salivari ogni 15 giorni.</w:t>
      </w:r>
    </w:p>
    <w:p>
      <w:pPr>
        <w:pStyle w:val="Normal"/>
        <w:spacing w:before="0" w:after="236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Vostro Istituto scolastico è stato individuato come “scuola sentinella”. Per questo motivo, ad alcuni alunni la ASL offre la possibilità di effettuare un test salivare per la ricerca del virus SARS-CoV-2. </w:t>
      </w:r>
    </w:p>
    <w:p>
      <w:pPr>
        <w:pStyle w:val="Normal"/>
        <w:spacing w:before="0" w:after="236"/>
        <w:jc w:val="both"/>
        <w:rPr>
          <w:rFonts w:cs="Calibri" w:cstheme="minorHAnsi"/>
        </w:rPr>
      </w:pPr>
      <w:r>
        <w:rPr>
          <w:rFonts w:cs="Calibri" w:cstheme="minorHAnsi"/>
        </w:rPr>
        <w:t>Il prelievo di saliva è un metodo semplice, meno invasivo rispetto al tampone naso-orofaringeo, ed altamente attendibile nei risultati.</w:t>
      </w:r>
      <w:r>
        <w:rPr>
          <w:rFonts w:cs="Calibri" w:cstheme="minorHAnsi"/>
          <w:i/>
          <w:color w:val="FF0000"/>
        </w:rPr>
        <w:t xml:space="preserve"> </w:t>
      </w:r>
      <w:r>
        <w:rPr>
          <w:rFonts w:cs="Calibri" w:cstheme="minorHAnsi"/>
          <w:i/>
          <w:iCs/>
        </w:rPr>
        <w:t>L</w:t>
      </w:r>
      <w:r>
        <w:rPr>
          <w:rFonts w:cs="Calibri" w:cstheme="minorHAnsi"/>
          <w:i/>
        </w:rPr>
        <w:t>a raccolta del campione salivare è realizzata all’interno del plesso scolastico, con il supporto del personale sanitario della ASL.</w:t>
      </w:r>
      <w:r>
        <w:rPr>
          <w:rFonts w:cs="Calibri" w:cstheme="minorHAnsi"/>
        </w:rPr>
        <w:t xml:space="preserve"> Il campione viene raccolto facendo impregnare di saliva all’alunno/a una spugnetta sterile per almeno 60 secondi. Il prelievo deve essere effettuato appena svegli e a digiuno oppure a distanza di almeno 30 minuti dall’assunzione di cibo o bevande e dalla pulizia dei denti. La ASL ha predisposto materiale illustrativo dettagliato per guidare alunni e famiglie nella semplice attività di prelievo della saliva. Il campione verrà raccolto secondo le indicazioni fornite da ASL e quindi analizzato da uno dei Laboratori di riferimento della ASL per l’effettuazione di un test molecolare, che identifica la presenza del materiale genetico del virus SARS-CoV-2. </w:t>
      </w:r>
    </w:p>
    <w:p>
      <w:pPr>
        <w:pStyle w:val="Normal"/>
        <w:spacing w:before="0" w:after="236"/>
        <w:jc w:val="both"/>
        <w:rPr>
          <w:rFonts w:cs="Calibri" w:cstheme="minorHAnsi"/>
        </w:rPr>
      </w:pPr>
      <w:r>
        <w:rPr>
          <w:rFonts w:cs="Calibri" w:cstheme="minorHAnsi"/>
        </w:rPr>
        <w:t>La invitiamo ad aderire a questa iniziativa nazionale che prevede l’effettuazione di un test salivare da parte di suo figlio/a.</w:t>
      </w:r>
      <w:r>
        <w:rPr>
          <w:rFonts w:cs="Calibri" w:cstheme="minorHAnsi"/>
          <w:b/>
          <w:bCs/>
        </w:rPr>
        <w:t xml:space="preserve"> L’adesione all’iniziativa è individuale, volontaria e gratuita</w:t>
      </w:r>
      <w:r>
        <w:rPr>
          <w:rFonts w:cs="Calibri" w:cstheme="minorHAnsi"/>
        </w:rPr>
        <w:t>, previo consenso firmato da parte del genitore/tutore legale dell’alunno/a.</w:t>
      </w:r>
    </w:p>
    <w:p>
      <w:pPr>
        <w:pStyle w:val="Normal"/>
        <w:spacing w:before="0" w:after="236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 risultati dei test negativi verranno comunicati il giorno successivo alla raccolta del campione al genitore/tutore legale </w:t>
      </w:r>
      <w:r>
        <w:rPr>
          <w:rFonts w:cs="Calibri" w:cstheme="minorHAnsi"/>
          <w:i/>
        </w:rPr>
        <w:t>attraverso SMS o via e-mail</w:t>
      </w:r>
      <w:r>
        <w:rPr>
          <w:rFonts w:cs="Calibri" w:cstheme="minorHAnsi"/>
        </w:rPr>
        <w:t xml:space="preserve">. </w:t>
      </w:r>
      <w:r>
        <w:rPr>
          <w:rFonts w:cs="Calibri" w:cstheme="minorHAnsi"/>
          <w:b/>
          <w:bCs/>
        </w:rPr>
        <w:t>In caso di test positivo,</w:t>
      </w:r>
      <w:r>
        <w:rPr>
          <w:rFonts w:cs="Calibri" w:cstheme="minorHAnsi"/>
        </w:rPr>
        <w:t xml:space="preserve"> Lei sarà tempestivamente contattato telefonicamente dalla ASL ed il soggetto positivo dovrà essere posto in isolamento domiciliare e seguire le istruzioni del medico curante e dei servizi della ASL Rieti, per i provvedimenti più opportuni del caso. La informiamo, inoltre, che i Suoi dati verranno registrati su una piattaforma aziendale della ASL Rieti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(nome, cognome, data di nascita, residenza, telefono ed indirizzo di posta elettronica, ed eventuali sintomi riferibili a COVID‐19): tutto ciò verrà utilizzato e trattato per motivi di interesse pubblico nel settore della sanità pubblica, esclusivamente per il periodo di tempo necessario alla gestione delle azioni utili a contrastare l’emergenza COVID‐19. I campioni ed i suoi dati saranno trattati e conservati nelle strutture deputate e non ceduti in nessun modo a terzi, in linea con il GDPR 2016/679, con il D. Lgs. 196/2003, come modificato dal D. Lgs 101/2018 e secondo le disposizioni specifiche in materia emergenziale (es. art. 14 del DL n.14 9/03/2020 e 17 bis del DL 18/2020 come introdotto dalla L. 27/2020 ss.mm.ii.)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Adesione e Consenso all’iniziativa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</w:rPr>
        <w:t>Per l’alunno: ………………………………………………………………………. classe……….. sezione……………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Io sottoscritto……………………………………………………………………………………………………………………………………. nato a …………………………………………………………………, il ………………………………. Residente a …………………………………… (prov. ………), in Via …….………………………………………………………………, alla luce di quanto sopra esposto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□ </w:t>
      </w:r>
      <w:r>
        <w:rPr>
          <w:rFonts w:cs="Calibri" w:cstheme="minorHAnsi"/>
          <w:b/>
          <w:bCs/>
        </w:rPr>
        <w:t>manifesto la volontà</w:t>
      </w:r>
      <w:r>
        <w:rPr>
          <w:rFonts w:cs="Calibri" w:cstheme="minorHAnsi"/>
        </w:rPr>
        <w:t xml:space="preserve"> a sottoporre mio/a figlio/a o il minore di cui sono tutore legale all’esecuzione del test molecolare su saliva per la ricerca di SARS-CoV-2 </w:t>
      </w:r>
    </w:p>
    <w:p>
      <w:pPr>
        <w:pStyle w:val="Normal"/>
        <w:ind w:left="3600" w:firstLine="720"/>
        <w:rPr>
          <w:rFonts w:cs="Calibri" w:cstheme="minorHAnsi"/>
        </w:rPr>
      </w:pPr>
      <w:r>
        <w:rPr>
          <w:rFonts w:cs="Calibri" w:cstheme="minorHAnsi"/>
        </w:rPr>
        <w:t>Firma _______________________________________________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□ </w:t>
      </w:r>
      <w:r>
        <w:rPr>
          <w:rFonts w:cs="Calibri" w:cstheme="minorHAnsi"/>
          <w:b/>
          <w:bCs/>
        </w:rPr>
        <w:t>esprimo il mio consenso</w:t>
      </w:r>
      <w:r>
        <w:rPr>
          <w:rFonts w:cs="Calibri" w:cstheme="minorHAnsi"/>
        </w:rPr>
        <w:t xml:space="preserve"> al ritiro dei referti relativi al test effettuato on-line (D N.36 19/11/09 Garante Privacy) e mi obbligo a comunicare al MMG o PLS il risultato, in caso di positività</w:t>
      </w:r>
    </w:p>
    <w:p>
      <w:pPr>
        <w:pStyle w:val="Normal"/>
        <w:ind w:left="3600" w:firstLine="720"/>
        <w:rPr>
          <w:rFonts w:cs="Calibri" w:cstheme="minorHAnsi"/>
        </w:rPr>
      </w:pPr>
      <w:r>
        <w:rPr>
          <w:rFonts w:cs="Calibri" w:cstheme="minorHAnsi"/>
        </w:rPr>
        <w:t>Firma _______________________________________________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□ </w:t>
      </w:r>
      <w:r>
        <w:rPr>
          <w:rFonts w:cs="Calibri" w:cstheme="minorHAnsi"/>
          <w:b/>
          <w:bCs/>
        </w:rPr>
        <w:t>esprimo il mio consenso</w:t>
      </w:r>
      <w:r>
        <w:rPr>
          <w:rFonts w:cs="Calibri" w:cstheme="minorHAnsi"/>
        </w:rPr>
        <w:t xml:space="preserve"> al Trattamento dei dati personali che riguardano mio/a figlio/a o il minore di cui sono tutore legale</w:t>
      </w:r>
    </w:p>
    <w:p>
      <w:pPr>
        <w:pStyle w:val="Normal"/>
        <w:jc w:val="both"/>
        <w:rPr>
          <w:rFonts w:cs="Calibri" w:cstheme="minorHAnsi"/>
          <w:i/>
          <w:i/>
          <w:iCs/>
          <w:sz w:val="18"/>
          <w:szCs w:val="18"/>
        </w:rPr>
      </w:pPr>
      <w:r>
        <w:rPr>
          <w:rFonts w:cs="Calibri" w:cstheme="minorHAnsi"/>
          <w:i/>
          <w:iCs/>
          <w:sz w:val="18"/>
          <w:szCs w:val="18"/>
        </w:rPr>
        <w:t>I dati personali saranno trattati, coerentemente con la disciplina di cui alla D.G.R. 209/2020 e determinazione del 12 maggio 2020, ai sensi dell’art. 6 lett. e) del GDPR 2016/679 “è necessario per l'esecuzione di un compito di interesse pubblico o connesso all'esercizio di pubblici poteri” e classificati ai sensi dell’art. 9 lett. h), g), i) “il trattamento è necessario per motivi di interesse pubblico nel settore della sanità pubblica”. Il titolare del trattamento è l’IRCCS INMI Spallanzani in contitolarità con le strutture sanitarie abilitate all’effettuazione del test molecolare. Per quanto riguarda le azioni di contrasto all’emergenza COVID-19, Regione Lazio, Aziende Sanitarie Locali e le strutture sanitarie (pubbliche e private) abilitate al test molecolare</w:t>
      </w:r>
      <w:r>
        <w:rPr>
          <w:rFonts w:cs="Calibri" w:cstheme="minorHAnsi"/>
          <w:i/>
          <w:iCs/>
          <w:strike/>
          <w:sz w:val="18"/>
          <w:szCs w:val="18"/>
        </w:rPr>
        <w:t xml:space="preserve"> </w:t>
      </w:r>
      <w:r>
        <w:rPr>
          <w:rFonts w:cs="Calibri" w:cstheme="minorHAnsi"/>
          <w:i/>
          <w:iCs/>
          <w:sz w:val="18"/>
          <w:szCs w:val="18"/>
        </w:rPr>
        <w:t>operano in regime di contitolarità ai sensi dell’art. 26 Regolamento UE 679/2016 ed alla D.G.R. 209/2020 e determinazione del 12 maggio 2020.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Data …………………. </w:t>
        <w:tab/>
        <w:tab/>
        <w:tab/>
        <w:tab/>
        <w:t>____________________________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 xml:space="preserve"> (firma leggibile)</w:t>
      </w:r>
    </w:p>
    <w:p>
      <w:pPr>
        <w:pStyle w:val="Normal"/>
        <w:spacing w:before="0" w:after="168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0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0b2a0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">
    <w:name w:val="Heading 2"/>
    <w:basedOn w:val="Titoloprincipale"/>
    <w:next w:val="Corpodeltesto"/>
    <w:link w:val="Titolo2Carattere"/>
    <w:qFormat/>
    <w:rsid w:val="00b375a2"/>
    <w:pPr>
      <w:keepNext w:val="true"/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pacing w:val="0"/>
      <w:kern w:val="0"/>
      <w:sz w:val="36"/>
      <w:szCs w:val="36"/>
    </w:rPr>
  </w:style>
  <w:style w:type="paragraph" w:styleId="Titolo3">
    <w:name w:val="Heading 3"/>
    <w:basedOn w:val="Titoloprincipale"/>
    <w:next w:val="Corpodeltesto"/>
    <w:link w:val="Titolo3Carattere"/>
    <w:qFormat/>
    <w:rsid w:val="00b375a2"/>
    <w:pPr>
      <w:keepNext w:val="true"/>
      <w:numPr>
        <w:ilvl w:val="2"/>
        <w:numId w:val="1"/>
      </w:numPr>
      <w:spacing w:before="140" w:after="120"/>
      <w:outlineLvl w:val="2"/>
    </w:pPr>
    <w:rPr>
      <w:rFonts w:ascii="Liberation Sans" w:hAnsi="Liberation Sans" w:eastAsia="Microsoft YaHei" w:cs="Arial"/>
      <w:b/>
      <w:bCs/>
      <w:spacing w:val="0"/>
      <w:kern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c017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c017d"/>
    <w:rPr/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ab5ea2"/>
    <w:rPr>
      <w:rFonts w:ascii="Arial" w:hAnsi="Arial" w:eastAsia="Times New Roman" w:cs="Times New Roman"/>
      <w:sz w:val="20"/>
      <w:szCs w:val="20"/>
      <w:lang w:eastAsia="ar-SA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ab5ea2"/>
    <w:rPr>
      <w:vertAlign w:val="superscript"/>
    </w:rPr>
  </w:style>
  <w:style w:type="character" w:styleId="Titolo2Carattere" w:customStyle="1">
    <w:name w:val="Titolo 2 Carattere"/>
    <w:basedOn w:val="DefaultParagraphFont"/>
    <w:link w:val="Titolo2"/>
    <w:qFormat/>
    <w:rsid w:val="00b375a2"/>
    <w:rPr>
      <w:rFonts w:ascii="Liberation Serif" w:hAnsi="Liberation Serif" w:eastAsia="Segoe UI" w:cs="Tahoma"/>
      <w:b/>
      <w:bCs/>
      <w:sz w:val="36"/>
      <w:szCs w:val="36"/>
    </w:rPr>
  </w:style>
  <w:style w:type="character" w:styleId="Titolo3Carattere" w:customStyle="1">
    <w:name w:val="Titolo 3 Carattere"/>
    <w:basedOn w:val="DefaultParagraphFont"/>
    <w:link w:val="Titolo3"/>
    <w:qFormat/>
    <w:rsid w:val="00b375a2"/>
    <w:rPr>
      <w:rFonts w:ascii="Liberation Sans" w:hAnsi="Liberation Sans" w:eastAsia="Microsoft YaHei" w:cs="Arial"/>
      <w:b/>
      <w:bCs/>
      <w:sz w:val="28"/>
      <w:szCs w:val="2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b375a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b375a2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0b2a0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0b2a0b"/>
    <w:rPr>
      <w:rFonts w:eastAsia="" w:eastAsiaTheme="minorEastAsia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b2a0b"/>
    <w:rPr>
      <w:rFonts w:ascii="Tahoma" w:hAnsi="Tahoma" w:cs="Tahoma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unhideWhenUsed/>
    <w:rsid w:val="000b2a0b"/>
    <w:rPr>
      <w:color w:val="0563C1" w:themeColor="hyperlink"/>
      <w:u w:val="single"/>
    </w:rPr>
  </w:style>
  <w:style w:type="character" w:styleId="Saltoaindice" w:customStyle="1">
    <w:name w:val="Salto a indice"/>
    <w:qFormat/>
    <w:rsid w:val="000b2a0b"/>
    <w:rPr/>
  </w:style>
  <w:style w:type="character" w:styleId="Caratteridinumerazione" w:customStyle="1">
    <w:name w:val="Caratteri di numerazione"/>
    <w:qFormat/>
    <w:rsid w:val="000b2a0b"/>
    <w:rPr/>
  </w:style>
  <w:style w:type="character" w:styleId="TestofumettoCarattere1" w:customStyle="1">
    <w:name w:val="Testo fumetto Carattere1"/>
    <w:basedOn w:val="DefaultParagraphFont"/>
    <w:uiPriority w:val="99"/>
    <w:semiHidden/>
    <w:qFormat/>
    <w:rsid w:val="000b2a0b"/>
    <w:rPr>
      <w:rFonts w:ascii="Segoe UI" w:hAnsi="Segoe UI" w:cs="Segoe UI"/>
      <w:sz w:val="18"/>
      <w:szCs w:val="18"/>
    </w:rPr>
  </w:style>
  <w:style w:type="character" w:styleId="SottotitoloCarattere" w:customStyle="1">
    <w:name w:val="Sottotitolo Carattere"/>
    <w:basedOn w:val="DefaultParagraphFont"/>
    <w:link w:val="Sottotitolo"/>
    <w:qFormat/>
    <w:rsid w:val="000b2a0b"/>
    <w:rPr>
      <w:rFonts w:ascii="Liberation Sans" w:hAnsi="Liberation Sans" w:eastAsia="Microsoft YaHei" w:cs="Arial"/>
      <w:sz w:val="36"/>
      <w:szCs w:val="36"/>
    </w:rPr>
  </w:style>
  <w:style w:type="character" w:styleId="ParagrafoelencoCarattere" w:customStyle="1">
    <w:name w:val="Paragrafo elenco Carattere"/>
    <w:basedOn w:val="DefaultParagraphFont"/>
    <w:link w:val="Paragrafoelenco"/>
    <w:uiPriority w:val="34"/>
    <w:qFormat/>
    <w:rsid w:val="000b2a0b"/>
    <w:rPr/>
  </w:style>
  <w:style w:type="character" w:styleId="PreformattatoHTMLCarattere" w:customStyle="1">
    <w:name w:val="Preformattato HTML Carattere"/>
    <w:basedOn w:val="DefaultParagraphFont"/>
    <w:link w:val="PreformattatoHTML"/>
    <w:uiPriority w:val="99"/>
    <w:qFormat/>
    <w:rsid w:val="009246a2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Carattere" w:customStyle="1">
    <w:name w:val="@testo Carattere"/>
    <w:link w:val="testo"/>
    <w:qFormat/>
    <w:rsid w:val="00460c42"/>
    <w:rPr>
      <w:rFonts w:cs="Calibri" w:cstheme="minorHAnsi"/>
    </w:rPr>
  </w:style>
  <w:style w:type="character" w:styleId="TitolotabelleCarattere" w:customStyle="1">
    <w:name w:val="@titolo tabelle Carattere"/>
    <w:link w:val="titolotabelle"/>
    <w:qFormat/>
    <w:rsid w:val="00460c42"/>
    <w:rPr>
      <w:b/>
      <w:bCs/>
      <w:i/>
      <w:iCs/>
      <w:color w:val="000000" w:themeColor="text1"/>
      <w:szCs w:val="18"/>
    </w:rPr>
  </w:style>
  <w:style w:type="character" w:styleId="NoteCarattere" w:customStyle="1">
    <w:name w:val="@note Carattere"/>
    <w:link w:val="note"/>
    <w:qFormat/>
    <w:rsid w:val="00460c42"/>
    <w:rPr>
      <w:rFonts w:eastAsia="Times New Roman"/>
      <w:bCs/>
      <w:i/>
      <w:color w:val="000000" w:themeColor="text1"/>
      <w:sz w:val="16"/>
      <w:szCs w:val="16"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53630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d53630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d53630"/>
    <w:rPr>
      <w:b/>
      <w:bCs/>
      <w:sz w:val="20"/>
      <w:szCs w:val="20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color w:val="auto"/>
      <w:sz w:val="2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color w:val="auto"/>
    </w:rPr>
  </w:style>
  <w:style w:type="character" w:styleId="ListLabel22">
    <w:name w:val="ListLabel 22"/>
    <w:qFormat/>
    <w:rPr>
      <w:rFonts w:eastAsia="Calibri" w:cs=""/>
      <w:color w:val="auto"/>
      <w:sz w:val="22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color w:val="auto"/>
    </w:rPr>
  </w:style>
  <w:style w:type="character" w:styleId="ListLabel27">
    <w:name w:val="ListLabel 27"/>
    <w:qFormat/>
    <w:rPr>
      <w:color w:val="auto"/>
    </w:rPr>
  </w:style>
  <w:style w:type="character" w:styleId="ListLabel28">
    <w:name w:val="ListLabel 28"/>
    <w:qFormat/>
    <w:rPr>
      <w:color w:val="auto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eastAsia="Calibri" w:cs="Calibri"/>
      <w:color w:val="auto"/>
      <w:sz w:val="22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eastAsia="Calibri" w:cs="Calibri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b375a2"/>
    <w:pPr>
      <w:spacing w:before="0" w:after="120"/>
    </w:pPr>
    <w:rPr/>
  </w:style>
  <w:style w:type="paragraph" w:styleId="Elenco">
    <w:name w:val="List"/>
    <w:basedOn w:val="Corpodeltesto"/>
    <w:rsid w:val="000b2a0b"/>
    <w:pPr>
      <w:spacing w:lineRule="auto" w:line="240" w:before="0" w:after="140"/>
    </w:pPr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0b2a0b"/>
    <w:pPr>
      <w:suppressLineNumbers/>
      <w:spacing w:lineRule="auto" w:line="240" w:before="0" w:after="0"/>
    </w:pPr>
    <w:rPr>
      <w:rFonts w:cs="Arial"/>
    </w:rPr>
  </w:style>
  <w:style w:type="paragraph" w:styleId="Titoloprincipale">
    <w:name w:val="Title"/>
    <w:basedOn w:val="Normal"/>
    <w:next w:val="Normal"/>
    <w:link w:val="TitoloCarattere"/>
    <w:qFormat/>
    <w:rsid w:val="00b375a2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Intestazione">
    <w:name w:val="Header"/>
    <w:basedOn w:val="Normal"/>
    <w:link w:val="IntestazioneCarattere"/>
    <w:uiPriority w:val="99"/>
    <w:unhideWhenUsed/>
    <w:rsid w:val="002c017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c017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ParagrafoelencoCarattere"/>
    <w:uiPriority w:val="34"/>
    <w:qFormat/>
    <w:rsid w:val="00791c85"/>
    <w:pPr>
      <w:spacing w:before="0" w:after="16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semiHidden/>
    <w:unhideWhenUsed/>
    <w:rsid w:val="00ab5ea2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Contenutotabella" w:customStyle="1">
    <w:name w:val="Contenuto tabella"/>
    <w:basedOn w:val="Normal"/>
    <w:qFormat/>
    <w:rsid w:val="00b375a2"/>
    <w:pPr>
      <w:suppressLineNumbers/>
      <w:spacing w:lineRule="auto" w:line="240" w:before="0" w:after="0"/>
    </w:pPr>
    <w:rPr/>
  </w:style>
  <w:style w:type="paragraph" w:styleId="Caption">
    <w:name w:val="caption"/>
    <w:basedOn w:val="Normal"/>
    <w:qFormat/>
    <w:rsid w:val="000b2a0b"/>
    <w:pPr>
      <w:suppressLineNumbers/>
      <w:spacing w:lineRule="auto" w:line="240"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link w:val="NessunaspaziaturaCarattere"/>
    <w:uiPriority w:val="1"/>
    <w:qFormat/>
    <w:rsid w:val="000b2a0b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it-IT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b2a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rsid w:val="000b2a0b"/>
    <w:pPr>
      <w:spacing w:lineRule="auto" w:line="240" w:before="0" w:after="0"/>
    </w:pPr>
    <w:rPr/>
  </w:style>
  <w:style w:type="paragraph" w:styleId="Indice1">
    <w:name w:val="TOC 1"/>
    <w:basedOn w:val="Normal"/>
    <w:next w:val="Normal"/>
    <w:autoRedefine/>
    <w:uiPriority w:val="39"/>
    <w:unhideWhenUsed/>
    <w:rsid w:val="000b2a0b"/>
    <w:pPr>
      <w:spacing w:lineRule="auto" w:line="240" w:before="0" w:after="100"/>
    </w:pPr>
    <w:rPr/>
  </w:style>
  <w:style w:type="paragraph" w:styleId="Indice2">
    <w:name w:val="TOC 2"/>
    <w:basedOn w:val="Normal"/>
    <w:next w:val="Normal"/>
    <w:autoRedefine/>
    <w:uiPriority w:val="39"/>
    <w:unhideWhenUsed/>
    <w:rsid w:val="000b2a0b"/>
    <w:pPr>
      <w:spacing w:lineRule="auto" w:line="240" w:before="0" w:after="100"/>
      <w:ind w:left="220" w:hanging="0"/>
    </w:pPr>
    <w:rPr/>
  </w:style>
  <w:style w:type="paragraph" w:styleId="Titolotabella" w:customStyle="1">
    <w:name w:val="Titolo tabella"/>
    <w:basedOn w:val="Contenutotabella"/>
    <w:qFormat/>
    <w:rsid w:val="000b2a0b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0b2a0b"/>
    <w:pPr>
      <w:spacing w:lineRule="auto" w:line="240" w:before="0" w:after="0"/>
    </w:pPr>
    <w:rPr/>
  </w:style>
  <w:style w:type="paragraph" w:styleId="Sottotitolo">
    <w:name w:val="Subtitle"/>
    <w:basedOn w:val="Titoloprincipale"/>
    <w:next w:val="Corpodeltesto"/>
    <w:link w:val="SottotitoloCarattere"/>
    <w:qFormat/>
    <w:rsid w:val="000b2a0b"/>
    <w:pPr>
      <w:keepNext w:val="true"/>
      <w:spacing w:before="60" w:after="120"/>
      <w:jc w:val="center"/>
    </w:pPr>
    <w:rPr>
      <w:rFonts w:ascii="Liberation Sans" w:hAnsi="Liberation Sans" w:eastAsia="Microsoft YaHei" w:cs="Arial"/>
      <w:spacing w:val="0"/>
      <w:kern w:val="0"/>
      <w:sz w:val="36"/>
      <w:szCs w:val="36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0b2a0b"/>
    <w:pPr>
      <w:spacing w:lineRule="auto" w:line="240" w:before="0" w:after="0"/>
      <w:ind w:left="220" w:hanging="220"/>
    </w:pPr>
    <w:rPr/>
  </w:style>
  <w:style w:type="paragraph" w:styleId="Indexheading">
    <w:name w:val="index heading"/>
    <w:basedOn w:val="Titoloprincipale"/>
    <w:qFormat/>
    <w:rsid w:val="000b2a0b"/>
    <w:pPr>
      <w:keepNext w:val="true"/>
      <w:suppressLineNumbers/>
      <w:spacing w:before="240" w:after="120"/>
    </w:pPr>
    <w:rPr>
      <w:rFonts w:ascii="Liberation Sans" w:hAnsi="Liberation Sans" w:eastAsia="Microsoft YaHei" w:cs="Arial"/>
      <w:b/>
      <w:bCs/>
      <w:spacing w:val="0"/>
      <w:kern w:val="0"/>
      <w:sz w:val="32"/>
      <w:szCs w:val="32"/>
    </w:rPr>
  </w:style>
  <w:style w:type="paragraph" w:styleId="Toaheading">
    <w:name w:val="toa heading"/>
    <w:basedOn w:val="Indexheading"/>
    <w:qFormat/>
    <w:rsid w:val="000b2a0b"/>
    <w:pPr/>
    <w:rPr/>
  </w:style>
  <w:style w:type="paragraph" w:styleId="Indice3">
    <w:name w:val="TOC 3"/>
    <w:basedOn w:val="Indice"/>
    <w:rsid w:val="000b2a0b"/>
    <w:pPr>
      <w:tabs>
        <w:tab w:val="clear" w:pos="708"/>
        <w:tab w:val="right" w:pos="9072" w:leader="dot"/>
      </w:tabs>
      <w:ind w:left="566" w:hanging="0"/>
    </w:pPr>
    <w:rPr/>
  </w:style>
  <w:style w:type="paragraph" w:styleId="Testopreformattato" w:customStyle="1">
    <w:name w:val="Testo preformattato"/>
    <w:basedOn w:val="Normal"/>
    <w:qFormat/>
    <w:rsid w:val="000b2a0b"/>
    <w:pPr>
      <w:spacing w:lineRule="auto" w:line="240"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9246a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NormalWeb">
    <w:name w:val="Normal (Web)"/>
    <w:basedOn w:val="Normal"/>
    <w:unhideWhenUsed/>
    <w:qFormat/>
    <w:rsid w:val="00d4610b"/>
    <w:pPr>
      <w:spacing w:lineRule="auto" w:line="240" w:before="0" w:after="0"/>
    </w:pPr>
    <w:rPr>
      <w:rFonts w:ascii="Times New Roman" w:hAnsi="Times New Roman" w:eastAsia="Calibri" w:cs="Times New Roman"/>
      <w:sz w:val="24"/>
      <w:szCs w:val="24"/>
      <w:lang w:eastAsia="it-IT"/>
    </w:rPr>
  </w:style>
  <w:style w:type="paragraph" w:styleId="Testo" w:customStyle="1">
    <w:name w:val="@testo"/>
    <w:basedOn w:val="Normal"/>
    <w:link w:val="testoCarattere"/>
    <w:qFormat/>
    <w:rsid w:val="00460c42"/>
    <w:pPr>
      <w:spacing w:before="0" w:after="144"/>
      <w:ind w:firstLine="284"/>
      <w:jc w:val="both"/>
    </w:pPr>
    <w:rPr>
      <w:rFonts w:cs="Calibri" w:cstheme="minorHAnsi"/>
    </w:rPr>
  </w:style>
  <w:style w:type="paragraph" w:styleId="Titolotabelle" w:customStyle="1">
    <w:name w:val="@titolo tabelle"/>
    <w:basedOn w:val="Caption"/>
    <w:link w:val="titolotabelleCarattere"/>
    <w:qFormat/>
    <w:rsid w:val="00460c42"/>
    <w:pPr>
      <w:keepNext w:val="true"/>
      <w:spacing w:before="360" w:after="200"/>
      <w:jc w:val="both"/>
    </w:pPr>
    <w:rPr>
      <w:rFonts w:cs="" w:cstheme="minorBidi"/>
      <w:b/>
      <w:bCs/>
      <w:color w:val="000000" w:themeColor="text1"/>
      <w:sz w:val="22"/>
      <w:szCs w:val="18"/>
    </w:rPr>
  </w:style>
  <w:style w:type="paragraph" w:styleId="Note" w:customStyle="1">
    <w:name w:val="@note"/>
    <w:basedOn w:val="Titolotabelle"/>
    <w:link w:val="noteCarattere"/>
    <w:qFormat/>
    <w:rsid w:val="00460c42"/>
    <w:pPr>
      <w:tabs>
        <w:tab w:val="clear" w:pos="708"/>
        <w:tab w:val="left" w:pos="600" w:leader="none"/>
        <w:tab w:val="left" w:pos="1701" w:leader="none"/>
      </w:tabs>
      <w:spacing w:before="80" w:after="0"/>
      <w:jc w:val="left"/>
      <w:outlineLvl w:val="0"/>
    </w:pPr>
    <w:rPr>
      <w:rFonts w:eastAsia="Times New Roman"/>
      <w:b w:val="false"/>
      <w:iCs w:val="false"/>
      <w:sz w:val="16"/>
      <w:szCs w:val="16"/>
      <w:lang w:eastAsia="it-IT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d5363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d5363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umerazione123" w:customStyle="1">
    <w:name w:val="Numerazione 123"/>
    <w:qFormat/>
    <w:rsid w:val="000b2a0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unhideWhenUsed/>
    <w:rsid w:val="000b2a0b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1B25-846D-422D-AFCA-CD78924E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2</Pages>
  <Words>792</Words>
  <Characters>4697</Characters>
  <CharactersWithSpaces>5488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2021-09-10T13:26:00Z</dcterms:created>
  <dc:creator>Lilia Biscaglia</dc:creator>
  <dc:description/>
  <dc:language>it-IT</dc:language>
  <cp:lastModifiedBy>FRANCESCA LUNARI</cp:lastModifiedBy>
  <cp:lastPrinted>2021-09-09T08:31:00Z</cp:lastPrinted>
  <dcterms:modified xsi:type="dcterms:W3CDTF">2021-09-10T13:51:00Z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